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7E056C" w:rsidTr="007E056C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54C0A" w:rsidRDefault="00A54C0A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A54C0A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6" name="Imagem 6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C0A" w:rsidRDefault="00A54C0A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7E056C" w:rsidRDefault="00E9614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56C" w:rsidRDefault="006D37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7E056C" w:rsidRDefault="006D373D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7E056C" w:rsidRDefault="006D373D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7E056C" w:rsidRDefault="006D373D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73D">
              <w:br/>
            </w:r>
            <w:r w:rsidR="006D373D">
              <w:rPr>
                <w:rFonts w:ascii="Myriad Pro" w:hAnsi="Myriad Pro" w:cs="Arial"/>
                <w:b/>
                <w:sz w:val="28"/>
                <w:szCs w:val="28"/>
              </w:rPr>
              <w:t>PROJECTO DE EXECUÇÃO</w:t>
            </w:r>
          </w:p>
          <w:p w:rsidR="007E056C" w:rsidRDefault="006D373D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DE ARQUITECTURA E DAS ESPECIALIDADES E</w:t>
            </w:r>
          </w:p>
          <w:p w:rsidR="007E056C" w:rsidRDefault="006D373D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OUTROS ESTUDOS</w:t>
            </w:r>
          </w:p>
          <w:p w:rsidR="00A54C0A" w:rsidRDefault="00A54C0A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056C" w:rsidRDefault="006D373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7E056C" w:rsidRDefault="007E056C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7E056C" w:rsidRDefault="006D373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7E056C" w:rsidRDefault="006D373D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7E056C" w:rsidRDefault="006D373D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7E056C" w:rsidRDefault="006D373D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7E056C" w:rsidRPr="00D80D6B" w:rsidRDefault="006D373D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A54C0A">
        <w:rPr>
          <w:rFonts w:ascii="Myriad Pro" w:hAnsi="Myriad Pro" w:cs="Verdana"/>
          <w:b/>
        </w:rPr>
        <w:t>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89"/>
        <w:gridCol w:w="432"/>
        <w:gridCol w:w="130"/>
        <w:gridCol w:w="351"/>
        <w:gridCol w:w="425"/>
        <w:gridCol w:w="500"/>
        <w:gridCol w:w="425"/>
        <w:gridCol w:w="546"/>
        <w:gridCol w:w="833"/>
        <w:gridCol w:w="38"/>
        <w:gridCol w:w="130"/>
        <w:gridCol w:w="296"/>
        <w:gridCol w:w="425"/>
        <w:gridCol w:w="1481"/>
      </w:tblGrid>
      <w:tr w:rsidR="00D80D6B" w:rsidTr="00A578B0">
        <w:tc>
          <w:tcPr>
            <w:tcW w:w="99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0D6B" w:rsidRDefault="00D80D6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D80D6B" w:rsidTr="00A578B0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0" w:name="_GoBack"/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D80D6B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bookmarkStart w:id="1" w:name="Marcar1"/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</w:rPr>
            </w:r>
            <w:r w:rsidR="008A0B2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D80D6B" w:rsidRPr="00BA68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8A0B2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D80D6B" w:rsidRPr="00BA68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D80D6B" w:rsidRPr="00BA6896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8A0B2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BA6896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D80D6B" w:rsidRPr="00BA6896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A578B0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80D6B" w:rsidTr="00D80D6B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BB6320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</w:rPr>
            </w:r>
            <w:r w:rsidR="008A0B2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78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Promotor da Obra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0D6B" w:rsidRDefault="00D80D6B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0D6B" w:rsidRDefault="00D80D6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80D6B" w:rsidTr="00A578B0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0D6B" w:rsidRDefault="00D80D6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578B0" w:rsidRDefault="00A578B0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D93A7F">
              <w:rPr>
                <w:rFonts w:ascii="Myriad Pro" w:hAnsi="Myriad Pro" w:cs="Verdana"/>
                <w:i/>
                <w:iCs/>
              </w:rPr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D93A7F">
              <w:rPr>
                <w:rFonts w:ascii="Myriad Pro" w:hAnsi="Myriad Pro" w:cs="Verdana"/>
                <w:i/>
                <w:iCs/>
              </w:rPr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D93A7F">
              <w:rPr>
                <w:rFonts w:ascii="Myriad Pro" w:hAnsi="Myriad Pro" w:cs="Verdana"/>
                <w:i/>
                <w:iCs/>
              </w:rPr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0E262A">
              <w:rPr>
                <w:rFonts w:ascii="Myriad Pro" w:hAnsi="Myriad Pro" w:cs="Verdana"/>
                <w:i/>
                <w:iCs/>
              </w:rPr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0E262A">
              <w:rPr>
                <w:rFonts w:ascii="Myriad Pro" w:hAnsi="Myriad Pro" w:cs="Verdana"/>
                <w:i/>
                <w:iCs/>
              </w:rPr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0E262A">
              <w:rPr>
                <w:rFonts w:ascii="Myriad Pro" w:hAnsi="Myriad Pro" w:cs="Verdana"/>
                <w:i/>
                <w:iCs/>
              </w:rPr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BB6320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  <w:i/>
              </w:rPr>
            </w:r>
            <w:r w:rsidR="008A0B28">
              <w:rPr>
                <w:rFonts w:ascii="Myriad Pro" w:hAnsi="Myriad Pro" w:cs="Arial"/>
                <w:bCs/>
                <w:i/>
              </w:rPr>
              <w:fldChar w:fldCharType="separate"/>
            </w:r>
            <w:r w:rsidR="00BB6320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BB6320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  <w:i/>
              </w:rPr>
            </w:r>
            <w:r w:rsidR="008A0B28">
              <w:rPr>
                <w:rFonts w:ascii="Myriad Pro" w:hAnsi="Myriad Pro" w:cs="Arial"/>
                <w:bCs/>
                <w:i/>
              </w:rPr>
              <w:fldChar w:fldCharType="separate"/>
            </w:r>
            <w:r w:rsidR="00BB6320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A578B0" w:rsidRPr="00D93A7F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A578B0" w:rsidRPr="00F72E1A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D93A7F">
              <w:rPr>
                <w:rFonts w:ascii="Myriad Pro" w:hAnsi="Myriad Pro" w:cs="Verdana"/>
                <w:i/>
                <w:iCs/>
              </w:rPr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D93A7F">
              <w:rPr>
                <w:rFonts w:ascii="Myriad Pro" w:hAnsi="Myriad Pro" w:cs="Verdana"/>
                <w:i/>
                <w:iCs/>
              </w:rPr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A578B0" w:rsidRDefault="00A578B0" w:rsidP="00A578B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A578B0" w:rsidRDefault="00A578B0" w:rsidP="00A578B0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Preencha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de forma legível e sem abreviaturas.* - preenchimento obrigatório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  <w:p w:rsidR="00D80D6B" w:rsidRDefault="00D80D6B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</w:tbl>
    <w:p w:rsidR="00D80D6B" w:rsidRDefault="00D80D6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7E056C" w:rsidTr="00810B2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056C" w:rsidRDefault="006D373D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</w:p>
        </w:tc>
      </w:tr>
      <w:tr w:rsidR="007E056C" w:rsidTr="00810B2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056C" w:rsidRPr="00A578B0" w:rsidRDefault="006D373D">
            <w:pPr>
              <w:pStyle w:val="Standard"/>
              <w:autoSpaceDE w:val="0"/>
              <w:snapToGrid w:val="0"/>
              <w:spacing w:before="120" w:line="360" w:lineRule="auto"/>
              <w:jc w:val="both"/>
            </w:pPr>
            <w:r w:rsidRPr="00A578B0">
              <w:rPr>
                <w:rFonts w:ascii="Myriad Pro" w:hAnsi="Myriad Pro" w:cs="Verdana"/>
                <w:bCs/>
                <w:color w:val="000000"/>
              </w:rPr>
              <w:t xml:space="preserve">Vem apresentar a V. Exa., ao abrigo do n.º 4, do artigo 80º do Regime Jurídico da Urbanização e da Edificação, aprovado pelo Decreto-Lei </w:t>
            </w:r>
            <w:r w:rsidR="00BE4A20" w:rsidRPr="00A578B0">
              <w:rPr>
                <w:rFonts w:ascii="Myriad Pro" w:hAnsi="Myriad Pro" w:cs="Verdana"/>
                <w:bCs/>
                <w:color w:val="000000"/>
              </w:rPr>
              <w:t xml:space="preserve">n.º 555/99, de 16 de dezembro, com </w:t>
            </w:r>
            <w:r w:rsidRPr="00A578B0">
              <w:rPr>
                <w:rFonts w:ascii="Myriad Pro" w:hAnsi="Myriad Pro" w:cs="Verdana"/>
                <w:bCs/>
                <w:color w:val="000000"/>
              </w:rPr>
              <w:t xml:space="preserve">a redação </w:t>
            </w:r>
            <w:r w:rsidR="00BE4A20" w:rsidRPr="00A578B0">
              <w:rPr>
                <w:rFonts w:ascii="Myriad Pro" w:hAnsi="Myriad Pro" w:cs="Verdana"/>
                <w:bCs/>
                <w:color w:val="000000"/>
              </w:rPr>
              <w:t>atual</w:t>
            </w:r>
            <w:r w:rsidR="00616329">
              <w:rPr>
                <w:rFonts w:ascii="Myriad Pro" w:hAnsi="Myriad Pro" w:cs="Verdana"/>
                <w:bCs/>
                <w:color w:val="000000"/>
              </w:rPr>
              <w:t>, cópia das</w:t>
            </w:r>
            <w:r w:rsidRPr="00A578B0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="00616329">
              <w:rPr>
                <w:rFonts w:ascii="Myriad Pro" w:hAnsi="Myriad Pro" w:cs="Verdana"/>
                <w:bCs/>
                <w:color w:val="000000"/>
              </w:rPr>
              <w:t>especialidades e outros estudos</w:t>
            </w:r>
            <w:r w:rsidRPr="00A578B0">
              <w:rPr>
                <w:rFonts w:ascii="Myriad Pro" w:hAnsi="Myriad Pro" w:cs="Verdana"/>
                <w:bCs/>
                <w:color w:val="000000"/>
              </w:rPr>
              <w:t xml:space="preserve">, referente </w:t>
            </w:r>
            <w:r w:rsidRPr="00A578B0">
              <w:rPr>
                <w:rFonts w:ascii="Myriad Pro" w:hAnsi="Myriad Pro" w:cs="Arial"/>
                <w:bCs/>
                <w:color w:val="000000"/>
              </w:rPr>
              <w:t xml:space="preserve">ao Processo de Obras n.º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1A01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Pr="00A578B0">
              <w:rPr>
                <w:rFonts w:ascii="Myriad Pro" w:hAnsi="Myriad Pro" w:cs="Arial"/>
                <w:bCs/>
                <w:color w:val="000000"/>
              </w:rPr>
              <w:t>/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1A01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Pr="00A578B0">
              <w:rPr>
                <w:rFonts w:ascii="Myriad Pro" w:hAnsi="Myriad Pro" w:cs="Arial"/>
                <w:bCs/>
                <w:color w:val="000000"/>
              </w:rPr>
              <w:t xml:space="preserve">, a que respeita a licença de obras de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11A01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="00D80D6B" w:rsidRPr="00A578B0">
              <w:rPr>
                <w:rFonts w:ascii="Myriad Pro" w:hAnsi="Myriad Pro" w:cs="Arial"/>
                <w:bCs/>
                <w:color w:val="000000"/>
                <w:sz w:val="16"/>
                <w:szCs w:val="16"/>
              </w:rPr>
              <w:t xml:space="preserve"> </w:t>
            </w:r>
            <w:r w:rsidRPr="00A578B0">
              <w:rPr>
                <w:rFonts w:ascii="Myriad Pro" w:hAnsi="Myriad Pro" w:cs="Arial"/>
                <w:bCs/>
                <w:color w:val="000000"/>
                <w:sz w:val="16"/>
                <w:szCs w:val="16"/>
              </w:rPr>
              <w:t>(4),</w:t>
            </w:r>
            <w:r w:rsidRPr="00A578B0">
              <w:rPr>
                <w:rFonts w:ascii="Myriad Pro" w:hAnsi="Myriad Pro" w:cs="Arial"/>
                <w:bCs/>
                <w:color w:val="000000"/>
              </w:rPr>
              <w:t xml:space="preserve"> titulada pelo alvará de licença n.º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1A01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Pr="00A578B0">
              <w:rPr>
                <w:rFonts w:ascii="Myriad Pro" w:hAnsi="Myriad Pro" w:cs="Arial"/>
                <w:bCs/>
                <w:color w:val="000000"/>
              </w:rPr>
              <w:t xml:space="preserve">, emitido em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0D6B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="00D80D6B" w:rsidRPr="00A578B0"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0D6B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="00D80D6B" w:rsidRPr="00A578B0"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80D6B" w:rsidRPr="00A578B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 w:rsidRPr="00A578B0">
              <w:rPr>
                <w:rFonts w:ascii="Myriad Pro" w:hAnsi="Myriad Pro" w:cs="Verdana"/>
                <w:i/>
                <w:iCs/>
              </w:rPr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 w:rsidRPr="00A578B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 w:rsidRPr="00A578B0">
              <w:rPr>
                <w:rFonts w:ascii="Myriad Pro" w:hAnsi="Myriad Pro" w:cs="Verdana"/>
                <w:i/>
                <w:iCs/>
              </w:rPr>
              <w:fldChar w:fldCharType="end"/>
            </w:r>
            <w:r w:rsidRPr="00A578B0">
              <w:rPr>
                <w:rFonts w:ascii="Myriad Pro" w:hAnsi="Myriad Pro" w:cs="Arial"/>
                <w:bCs/>
                <w:color w:val="000000"/>
              </w:rPr>
              <w:t>.</w:t>
            </w:r>
          </w:p>
          <w:p w:rsidR="007E056C" w:rsidRDefault="006D373D">
            <w:pPr>
              <w:pStyle w:val="Standard"/>
              <w:autoSpaceDE w:val="0"/>
              <w:snapToGrid w:val="0"/>
              <w:spacing w:before="120"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A578B0">
              <w:rPr>
                <w:rFonts w:ascii="Myriad Pro" w:hAnsi="Myriad Pro" w:cs="Arial"/>
                <w:bCs/>
                <w:i/>
                <w:iCs/>
                <w:color w:val="000000"/>
                <w:sz w:val="16"/>
                <w:szCs w:val="16"/>
              </w:rPr>
              <w:t>(4) Identificar o tipo.</w:t>
            </w:r>
          </w:p>
        </w:tc>
      </w:tr>
    </w:tbl>
    <w:p w:rsidR="007E056C" w:rsidRDefault="007E056C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7E056C" w:rsidTr="00810B2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056C" w:rsidRDefault="006D373D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PRÉDIO/DA FRACÇÃO</w:t>
            </w:r>
          </w:p>
        </w:tc>
      </w:tr>
      <w:tr w:rsidR="007E056C" w:rsidTr="00810B2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056C" w:rsidRDefault="006D373D" w:rsidP="00011A01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A obra em causa será executada em</w:t>
            </w:r>
            <w:r>
              <w:rPr>
                <w:rFonts w:ascii="Myriad Pro" w:hAnsi="Myriad Pro" w:cs="Verdana"/>
                <w:color w:val="000000"/>
              </w:rPr>
              <w:t xml:space="preserve"> </w:t>
            </w:r>
            <w:r w:rsidR="00BB6320"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fldChar w:fldCharType="separate"/>
            </w:r>
            <w:r w:rsidR="00BB6320"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prédio, </w:t>
            </w:r>
            <w:r w:rsidR="00BB6320"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fldChar w:fldCharType="separate"/>
            </w:r>
            <w:r w:rsidR="00BB6320">
              <w:fldChar w:fldCharType="end"/>
            </w:r>
            <w:r w:rsidR="00D80D6B"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fração(ões), descrito(s) na Conservatória do Registo Predial de </w:t>
            </w:r>
            <w:r w:rsidR="00D80D6B">
              <w:rPr>
                <w:rFonts w:ascii="Myriad Pro" w:hAnsi="Myriad Pro" w:cs="Arial"/>
                <w:color w:val="000000"/>
              </w:rPr>
              <w:t>Loulé</w:t>
            </w:r>
            <w:r>
              <w:rPr>
                <w:rFonts w:ascii="Myriad Pro" w:hAnsi="Myriad Pro" w:cs="Arial"/>
                <w:color w:val="000000"/>
              </w:rPr>
              <w:t xml:space="preserve"> sob o(s) n.º(s)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1A0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 w:rsidR="00011A01"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1A0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e inscrito(s) na matriz predial </w:t>
            </w:r>
            <w:r w:rsidR="00BB6320"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fldChar w:fldCharType="separate"/>
            </w:r>
            <w:r w:rsidR="00BB6320">
              <w:fldChar w:fldCharType="end"/>
            </w:r>
            <w:r w:rsidR="00D80D6B"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rústica, ou/e </w:t>
            </w:r>
            <w:r w:rsidR="00BB6320"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D6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fldChar w:fldCharType="separate"/>
            </w:r>
            <w:r w:rsidR="00BB6320">
              <w:fldChar w:fldCharType="end"/>
            </w:r>
            <w:r w:rsidR="00D80D6B"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urbana da freguesia de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sob o(s) </w:t>
            </w:r>
            <w:r>
              <w:rPr>
                <w:rFonts w:ascii="Myriad Pro" w:hAnsi="Myriad Pro" w:cs="Arial"/>
                <w:color w:val="000000"/>
              </w:rPr>
              <w:lastRenderedPageBreak/>
              <w:t xml:space="preserve">artigo(s)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11A0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11A0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sito(s) em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freguesia de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do Município de </w:t>
            </w:r>
            <w:r w:rsidR="00D80D6B">
              <w:rPr>
                <w:rFonts w:ascii="Myriad Pro" w:hAnsi="Myriad Pro" w:cs="Arial"/>
                <w:color w:val="000000"/>
              </w:rPr>
              <w:t>Loulé.</w:t>
            </w:r>
            <w:r>
              <w:rPr>
                <w:rFonts w:ascii="Myriad Pro" w:hAnsi="Myriad Pro" w:cs="Arial"/>
                <w:color w:val="000000"/>
              </w:rPr>
              <w:t xml:space="preserve"> confrontando a Norte com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>,</w:t>
            </w:r>
            <w:r w:rsidR="00D80D6B">
              <w:rPr>
                <w:rFonts w:ascii="Myriad Pro" w:hAnsi="Myriad Pro" w:cs="Arial"/>
                <w:color w:val="000000"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a Sul com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a Nascente com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e a Poente com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80D6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80D6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>.</w:t>
            </w:r>
          </w:p>
        </w:tc>
      </w:tr>
    </w:tbl>
    <w:p w:rsidR="00011A01" w:rsidRDefault="00011A01" w:rsidP="00A578B0">
      <w:pPr>
        <w:pStyle w:val="Standard"/>
        <w:jc w:val="left"/>
      </w:pPr>
    </w:p>
    <w:p w:rsidR="007E056C" w:rsidRDefault="007E056C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7E056C" w:rsidTr="00810B2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056C" w:rsidRDefault="006D373D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7E056C" w:rsidTr="00810B2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78B0" w:rsidRDefault="00BB6320" w:rsidP="00A578B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B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</w:rPr>
            </w:r>
            <w:r w:rsidR="008A0B2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578B0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A578B0" w:rsidTr="00B569E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78B0" w:rsidRPr="00BB704D" w:rsidRDefault="00A578B0" w:rsidP="00B569E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78B0" w:rsidRPr="00182CCA" w:rsidRDefault="00BB6320" w:rsidP="00B569E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578B0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578B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578B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578B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578B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578B0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7E056C" w:rsidRDefault="00BB632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B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8A0B28">
              <w:rPr>
                <w:rFonts w:ascii="Myriad Pro" w:hAnsi="Myriad Pro" w:cs="Arial"/>
                <w:bCs/>
              </w:rPr>
            </w:r>
            <w:r w:rsidR="008A0B2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578B0">
              <w:rPr>
                <w:rFonts w:ascii="Myriad Pro" w:hAnsi="Myriad Pro" w:cs="Arial"/>
                <w:bCs/>
              </w:rPr>
              <w:t xml:space="preserve"> </w:t>
            </w:r>
            <w:r w:rsidR="00A578B0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417"/>
              <w:gridCol w:w="1134"/>
              <w:gridCol w:w="5154"/>
            </w:tblGrid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0D6B" w:rsidRDefault="00BB6320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D80D6B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1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7E056C" w:rsidTr="00D80D6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6D373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56C" w:rsidRDefault="00BB6320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80D6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80D6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7E056C" w:rsidRDefault="007E056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7E056C" w:rsidRDefault="00E96149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690" cy="273685"/>
                <wp:effectExtent l="0" t="3810" r="317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69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6C" w:rsidRDefault="006D373D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1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7E056C" w:rsidRDefault="006D373D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677.6pt;margin-top:1418.1pt;width:1274.7pt;height:21.55pt;rotation:90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" filled="f" stroked="f">
                <v:textbox inset="0,0,0,0">
                  <w:txbxContent>
                    <w:p w:rsidR="007E056C" w:rsidRDefault="006D373D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Mestre  - 8700-349 Olhão  |  tel.: 289 700 100 | fax: 289 700 111 | email: </w:t>
                      </w:r>
                      <w:hyperlink r:id="rId12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site: http://www.cm-olhao.pt</w:t>
                      </w:r>
                    </w:p>
                    <w:p w:rsidR="007E056C" w:rsidRDefault="006D373D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eastAsia="Verdana" w:hAnsi="Myriad Pro" w:cs="Verdana"/>
                          <w:i/>
                          <w:iCs/>
                          <w:sz w:val="12"/>
                          <w:szCs w:val="12"/>
                        </w:rPr>
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D80D6B" w:rsidRDefault="00D80D6B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7E056C" w:rsidRDefault="006D373D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D80D6B" w:rsidRDefault="00D80D6B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7E056C" w:rsidTr="007E056C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80D6B" w:rsidRDefault="00D80D6B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7E056C" w:rsidRDefault="00D80D6B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6D373D">
              <w:rPr>
                <w:rFonts w:ascii="Myriad Pro" w:hAnsi="Myriad Pro" w:cs="Arial"/>
              </w:rPr>
              <w:t xml:space="preserve">,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BB6320">
              <w:rPr>
                <w:rFonts w:ascii="Myriad Pro" w:hAnsi="Myriad Pro" w:cs="Verdana"/>
                <w:i/>
                <w:iCs/>
              </w:rPr>
            </w:r>
            <w:r w:rsidR="00BB6320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B6320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D80D6B" w:rsidRDefault="00D80D6B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7E056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56C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7E056C" w:rsidTr="007E056C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56C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7E056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56C" w:rsidRDefault="007E056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7E056C" w:rsidTr="007E056C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80D6B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D80D6B" w:rsidRDefault="00D80D6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0D6B" w:rsidRDefault="00D80D6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0D6B" w:rsidRDefault="00D80D6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0D6B" w:rsidRDefault="00D80D6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0D6B" w:rsidRDefault="00D80D6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E056C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7E056C" w:rsidRDefault="007E056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E056C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7E056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6D373D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D80D6B" w:rsidRDefault="00D80D6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D80D6B" w:rsidRDefault="00D80D6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7E056C" w:rsidRDefault="006D373D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7E056C" w:rsidTr="007E056C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56C" w:rsidRDefault="006D373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7E056C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56C" w:rsidRDefault="007E056C"/>
        </w:tc>
      </w:tr>
    </w:tbl>
    <w:p w:rsidR="007E056C" w:rsidRDefault="007E056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31A9B" w:rsidRDefault="00931A9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31A9B" w:rsidRDefault="00931A9B" w:rsidP="00BA0F49">
      <w:pPr>
        <w:pStyle w:val="Standard"/>
        <w:autoSpaceDE w:val="0"/>
        <w:jc w:val="left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31A9B" w:rsidRDefault="00931A9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31A9B" w:rsidRDefault="00931A9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931A9B" w:rsidTr="00931A9B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A9B" w:rsidRDefault="00931A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931A9B" w:rsidTr="00931A9B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31A9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31A9B" w:rsidRDefault="00931A9B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931A9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31A9B" w:rsidRDefault="00BA0F49" w:rsidP="007041B6">
                  <w:pPr>
                    <w:pStyle w:val="TableContents"/>
                    <w:spacing w:line="360" w:lineRule="auto"/>
                    <w:jc w:val="both"/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</w:t>
                  </w:r>
                  <w:r w:rsidR="00F94EFE">
                    <w:rPr>
                      <w:rFonts w:ascii="Myriad Pro" w:hAnsi="Myriad Pro"/>
                    </w:rPr>
                    <w:t>/99, de 16 de Dezembro, com a</w:t>
                  </w:r>
                  <w:r>
                    <w:rPr>
                      <w:rFonts w:ascii="Myriad Pro" w:hAnsi="Myriad Pro"/>
                    </w:rPr>
                    <w:t xml:space="preserve"> reda</w:t>
                  </w:r>
                  <w:r w:rsidRPr="00430AC2">
                    <w:rPr>
                      <w:rFonts w:ascii="Myriad Pro" w:hAnsi="Myriad Pro"/>
                    </w:rPr>
                    <w:t xml:space="preserve">ção </w:t>
                  </w:r>
                  <w:r w:rsidR="00A52DF5">
                    <w:rPr>
                      <w:rFonts w:ascii="Myriad Pro" w:hAnsi="Myriad Pro"/>
                    </w:rPr>
                    <w:t>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="00A52DF5">
                    <w:rPr>
                      <w:rFonts w:ascii="Myriad Pro" w:hAnsi="Myriad Pro" w:cs="Arial"/>
                    </w:rPr>
                    <w:t xml:space="preserve">junto </w:t>
                  </w:r>
                  <w:r w:rsidRPr="00430AC2">
                    <w:rPr>
                      <w:rFonts w:ascii="Myriad Pro" w:hAnsi="Myriad Pro" w:cs="Arial"/>
                    </w:rPr>
                    <w:t>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F94EFE" w:rsidRPr="00676330" w:rsidRDefault="00F94EFE" w:rsidP="00A52DF5">
                  <w:pPr>
                    <w:pStyle w:val="TableContents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676330">
                    <w:rPr>
                      <w:sz w:val="18"/>
                      <w:szCs w:val="18"/>
                    </w:rPr>
                    <w:t xml:space="preserve">                  </w:t>
                  </w:r>
                  <w:r w:rsidRPr="00676330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                                            </w:t>
                  </w:r>
                  <w:r w:rsidR="00676330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</w:t>
                  </w:r>
                  <w:r w:rsidRPr="00676330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(a preencher pelos serviços administrativos)</w:t>
                  </w:r>
                </w:p>
              </w:tc>
            </w:tr>
          </w:tbl>
          <w:p w:rsidR="00931A9B" w:rsidRDefault="00931A9B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7E056C" w:rsidRDefault="007E056C" w:rsidP="00BA0F49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7E056C" w:rsidSect="00D80D6B">
      <w:footerReference w:type="default" r:id="rId14"/>
      <w:footerReference w:type="first" r:id="rId15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8" w:rsidRDefault="008A0B28" w:rsidP="007E056C">
      <w:r>
        <w:separator/>
      </w:r>
    </w:p>
  </w:endnote>
  <w:endnote w:type="continuationSeparator" w:id="0">
    <w:p w:rsidR="008A0B28" w:rsidRDefault="008A0B28" w:rsidP="007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D80D6B" w:rsidTr="00A52B21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80D6B" w:rsidRDefault="00122887" w:rsidP="00A52B21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IMP.OP.023</w:t>
          </w:r>
          <w:r w:rsidR="00D80D6B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80D6B" w:rsidRDefault="00BB6320" w:rsidP="00A52B21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D80D6B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96149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D80D6B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D80D6B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96149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D80D6B" w:rsidRDefault="00D80D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6C" w:rsidRDefault="007E056C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7E056C" w:rsidTr="00CE3B21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E056C" w:rsidRDefault="007E056C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E056C" w:rsidRDefault="007E056C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IMP.OP.024.v01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E056C" w:rsidRDefault="00BB6320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7E056C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D80D6B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7E056C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7E056C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D80D6B">
            <w:rPr>
              <w:rStyle w:val="Nmerodepgina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7E056C" w:rsidRDefault="007E056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8" w:rsidRDefault="008A0B28" w:rsidP="007E056C">
      <w:r w:rsidRPr="007E056C">
        <w:rPr>
          <w:color w:val="000000"/>
        </w:rPr>
        <w:ptab w:relativeTo="margin" w:alignment="center" w:leader="none"/>
      </w:r>
    </w:p>
  </w:footnote>
  <w:footnote w:type="continuationSeparator" w:id="0">
    <w:p w:rsidR="008A0B28" w:rsidRDefault="008A0B28" w:rsidP="007E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FBC"/>
    <w:multiLevelType w:val="multilevel"/>
    <w:tmpl w:val="D83E703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9ryVOU+3VKIrjHSR6m2vwBGzKlY=" w:salt="rpqLxKSP13qJeqVk5YrUE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C"/>
    <w:rsid w:val="00011989"/>
    <w:rsid w:val="00011A01"/>
    <w:rsid w:val="00122887"/>
    <w:rsid w:val="00137DD5"/>
    <w:rsid w:val="00147ED3"/>
    <w:rsid w:val="00183E45"/>
    <w:rsid w:val="00234EFF"/>
    <w:rsid w:val="00281E12"/>
    <w:rsid w:val="003D7728"/>
    <w:rsid w:val="00452BF9"/>
    <w:rsid w:val="004913A7"/>
    <w:rsid w:val="004A4ED9"/>
    <w:rsid w:val="004E1562"/>
    <w:rsid w:val="004E5442"/>
    <w:rsid w:val="00616329"/>
    <w:rsid w:val="00656CC3"/>
    <w:rsid w:val="00676330"/>
    <w:rsid w:val="00690AEC"/>
    <w:rsid w:val="006D373D"/>
    <w:rsid w:val="007041B6"/>
    <w:rsid w:val="007A2D45"/>
    <w:rsid w:val="007E056C"/>
    <w:rsid w:val="00810B26"/>
    <w:rsid w:val="00875272"/>
    <w:rsid w:val="00896B40"/>
    <w:rsid w:val="008A0B28"/>
    <w:rsid w:val="00931A9B"/>
    <w:rsid w:val="00A52DF5"/>
    <w:rsid w:val="00A54C0A"/>
    <w:rsid w:val="00A578B0"/>
    <w:rsid w:val="00B71BDB"/>
    <w:rsid w:val="00B841EE"/>
    <w:rsid w:val="00BA0F49"/>
    <w:rsid w:val="00BA6896"/>
    <w:rsid w:val="00BB6320"/>
    <w:rsid w:val="00BE4A20"/>
    <w:rsid w:val="00CE7AFE"/>
    <w:rsid w:val="00CF1578"/>
    <w:rsid w:val="00D70275"/>
    <w:rsid w:val="00D80D6B"/>
    <w:rsid w:val="00D94137"/>
    <w:rsid w:val="00DF2599"/>
    <w:rsid w:val="00E14FC6"/>
    <w:rsid w:val="00E273DD"/>
    <w:rsid w:val="00E96149"/>
    <w:rsid w:val="00EC371D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E056C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7E05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E056C"/>
    <w:pPr>
      <w:ind w:right="-42"/>
    </w:pPr>
    <w:rPr>
      <w:sz w:val="28"/>
    </w:rPr>
  </w:style>
  <w:style w:type="paragraph" w:styleId="Lista">
    <w:name w:val="List"/>
    <w:basedOn w:val="Textbody"/>
    <w:rsid w:val="007E056C"/>
    <w:rPr>
      <w:rFonts w:cs="Tahoma"/>
    </w:rPr>
  </w:style>
  <w:style w:type="paragraph" w:customStyle="1" w:styleId="Legenda1">
    <w:name w:val="Legenda1"/>
    <w:basedOn w:val="Standard"/>
    <w:rsid w:val="007E05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E056C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7E056C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7E05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7E056C"/>
    <w:rPr>
      <w:b/>
      <w:sz w:val="24"/>
    </w:rPr>
  </w:style>
  <w:style w:type="paragraph" w:styleId="Subttulo">
    <w:name w:val="Subtitle"/>
    <w:basedOn w:val="Cabealho1"/>
    <w:next w:val="Textbody"/>
    <w:rsid w:val="007E056C"/>
    <w:rPr>
      <w:i/>
      <w:iCs/>
    </w:rPr>
  </w:style>
  <w:style w:type="paragraph" w:styleId="Textodebalo">
    <w:name w:val="Balloon Text"/>
    <w:basedOn w:val="Standard"/>
    <w:rsid w:val="007E05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E056C"/>
    <w:pPr>
      <w:suppressLineNumbers/>
    </w:pPr>
  </w:style>
  <w:style w:type="paragraph" w:customStyle="1" w:styleId="TableHeading">
    <w:name w:val="Table Heading"/>
    <w:basedOn w:val="TableContents"/>
    <w:rsid w:val="007E056C"/>
    <w:rPr>
      <w:b/>
      <w:bCs/>
    </w:rPr>
  </w:style>
  <w:style w:type="paragraph" w:styleId="NormalWeb">
    <w:name w:val="Normal (Web)"/>
    <w:basedOn w:val="Standard"/>
    <w:rsid w:val="007E056C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7E056C"/>
  </w:style>
  <w:style w:type="paragraph" w:customStyle="1" w:styleId="Drawing">
    <w:name w:val="Drawing"/>
    <w:basedOn w:val="Legenda1"/>
    <w:rsid w:val="007E056C"/>
  </w:style>
  <w:style w:type="paragraph" w:styleId="Corpodetexto">
    <w:name w:val="Body Text"/>
    <w:basedOn w:val="Normal"/>
    <w:rsid w:val="007E056C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7E056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7E056C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7E056C"/>
  </w:style>
  <w:style w:type="character" w:customStyle="1" w:styleId="Internetlink">
    <w:name w:val="Internet link"/>
    <w:rsid w:val="007E056C"/>
    <w:rPr>
      <w:color w:val="000080"/>
      <w:u w:val="single"/>
    </w:rPr>
  </w:style>
  <w:style w:type="character" w:customStyle="1" w:styleId="NumberingSymbols">
    <w:name w:val="Numbering Symbols"/>
    <w:rsid w:val="007E056C"/>
  </w:style>
  <w:style w:type="numbering" w:customStyle="1" w:styleId="WW8Num1">
    <w:name w:val="WW8Num1"/>
    <w:basedOn w:val="Semlista"/>
    <w:rsid w:val="007E056C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7E056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E056C"/>
  </w:style>
  <w:style w:type="paragraph" w:styleId="Cabealho">
    <w:name w:val="header"/>
    <w:basedOn w:val="Normal"/>
    <w:link w:val="CabealhoCarcter"/>
    <w:uiPriority w:val="99"/>
    <w:semiHidden/>
    <w:unhideWhenUsed/>
    <w:rsid w:val="00A54C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54C0A"/>
  </w:style>
  <w:style w:type="character" w:styleId="Hiperligao">
    <w:name w:val="Hyperlink"/>
    <w:basedOn w:val="Tipodeletrapredefinidodopargrafo"/>
    <w:uiPriority w:val="99"/>
    <w:unhideWhenUsed/>
    <w:rsid w:val="00931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E056C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7E05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E056C"/>
    <w:pPr>
      <w:ind w:right="-42"/>
    </w:pPr>
    <w:rPr>
      <w:sz w:val="28"/>
    </w:rPr>
  </w:style>
  <w:style w:type="paragraph" w:styleId="Lista">
    <w:name w:val="List"/>
    <w:basedOn w:val="Textbody"/>
    <w:rsid w:val="007E056C"/>
    <w:rPr>
      <w:rFonts w:cs="Tahoma"/>
    </w:rPr>
  </w:style>
  <w:style w:type="paragraph" w:customStyle="1" w:styleId="Legenda1">
    <w:name w:val="Legenda1"/>
    <w:basedOn w:val="Standard"/>
    <w:rsid w:val="007E05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E056C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7E056C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7E05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7E056C"/>
    <w:rPr>
      <w:b/>
      <w:sz w:val="24"/>
    </w:rPr>
  </w:style>
  <w:style w:type="paragraph" w:styleId="Subttulo">
    <w:name w:val="Subtitle"/>
    <w:basedOn w:val="Cabealho1"/>
    <w:next w:val="Textbody"/>
    <w:rsid w:val="007E056C"/>
    <w:rPr>
      <w:i/>
      <w:iCs/>
    </w:rPr>
  </w:style>
  <w:style w:type="paragraph" w:styleId="Textodebalo">
    <w:name w:val="Balloon Text"/>
    <w:basedOn w:val="Standard"/>
    <w:rsid w:val="007E05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E056C"/>
    <w:pPr>
      <w:suppressLineNumbers/>
    </w:pPr>
  </w:style>
  <w:style w:type="paragraph" w:customStyle="1" w:styleId="TableHeading">
    <w:name w:val="Table Heading"/>
    <w:basedOn w:val="TableContents"/>
    <w:rsid w:val="007E056C"/>
    <w:rPr>
      <w:b/>
      <w:bCs/>
    </w:rPr>
  </w:style>
  <w:style w:type="paragraph" w:styleId="NormalWeb">
    <w:name w:val="Normal (Web)"/>
    <w:basedOn w:val="Standard"/>
    <w:rsid w:val="007E056C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7E056C"/>
  </w:style>
  <w:style w:type="paragraph" w:customStyle="1" w:styleId="Drawing">
    <w:name w:val="Drawing"/>
    <w:basedOn w:val="Legenda1"/>
    <w:rsid w:val="007E056C"/>
  </w:style>
  <w:style w:type="paragraph" w:styleId="Corpodetexto">
    <w:name w:val="Body Text"/>
    <w:basedOn w:val="Normal"/>
    <w:rsid w:val="007E056C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7E056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7E056C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7E056C"/>
  </w:style>
  <w:style w:type="character" w:customStyle="1" w:styleId="Internetlink">
    <w:name w:val="Internet link"/>
    <w:rsid w:val="007E056C"/>
    <w:rPr>
      <w:color w:val="000080"/>
      <w:u w:val="single"/>
    </w:rPr>
  </w:style>
  <w:style w:type="character" w:customStyle="1" w:styleId="NumberingSymbols">
    <w:name w:val="Numbering Symbols"/>
    <w:rsid w:val="007E056C"/>
  </w:style>
  <w:style w:type="numbering" w:customStyle="1" w:styleId="WW8Num1">
    <w:name w:val="WW8Num1"/>
    <w:basedOn w:val="Semlista"/>
    <w:rsid w:val="007E056C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7E056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E056C"/>
  </w:style>
  <w:style w:type="paragraph" w:styleId="Cabealho">
    <w:name w:val="header"/>
    <w:basedOn w:val="Normal"/>
    <w:link w:val="CabealhoCarcter"/>
    <w:uiPriority w:val="99"/>
    <w:semiHidden/>
    <w:unhideWhenUsed/>
    <w:rsid w:val="00A54C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54C0A"/>
  </w:style>
  <w:style w:type="character" w:styleId="Hiperligao">
    <w:name w:val="Hyperlink"/>
    <w:basedOn w:val="Tipodeletrapredefinidodopargrafo"/>
    <w:uiPriority w:val="99"/>
    <w:unhideWhenUsed/>
    <w:rsid w:val="0093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u@cm-loul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16</cp:revision>
  <dcterms:created xsi:type="dcterms:W3CDTF">2015-01-09T16:54:00Z</dcterms:created>
  <dcterms:modified xsi:type="dcterms:W3CDTF">2019-11-28T11:11:00Z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